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41007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color w:val="410071"/>
          <w:sz w:val="36"/>
          <w:szCs w:val="36"/>
          <w:rtl w:val="0"/>
        </w:rPr>
        <w:t xml:space="preserve">TSSPRO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6b26b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rtl w:val="0"/>
              </w:rPr>
              <w:t xml:space="preserve">TSSPRO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410071"/>
                <w:rtl w:val="0"/>
              </w:rPr>
              <w:t xml:space="preserve">TSSPRO </w:t>
            </w:r>
            <w:r w:rsidDel="00000000" w:rsidR="00000000" w:rsidRPr="00000000">
              <w:rPr>
                <w:i w:val="1"/>
                <w:iCs w:val="1"/>
                <w:color w:val="41007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1007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410071"/>
        <w:rtl w:val="0"/>
      </w:rPr>
      <w:t xml:space="preserve">TSSPRO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1007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410071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